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5" w:rsidRPr="00817F82" w:rsidRDefault="00A442C5" w:rsidP="00817F82">
      <w:pPr>
        <w:tabs>
          <w:tab w:val="right" w:pos="9490"/>
        </w:tabs>
        <w:spacing w:after="120"/>
        <w:rPr>
          <w:rFonts w:ascii="Avenir LT Std 65 Medium" w:hAnsi="Avenir LT Std 65 Medium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3C18B6" wp14:editId="578CF3AE">
            <wp:simplePos x="903605" y="903605"/>
            <wp:positionH relativeFrom="margin">
              <wp:align>left</wp:align>
            </wp:positionH>
            <wp:positionV relativeFrom="page">
              <wp:posOffset>396240</wp:posOffset>
            </wp:positionV>
            <wp:extent cx="2188800" cy="777600"/>
            <wp:effectExtent l="0" t="0" r="2540" b="3810"/>
            <wp:wrapSquare wrapText="bothSides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_norsk_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2C5"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Innspill fra Forum for utvikling og miljø (ForUM) til </w:t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Energi- og miljøkomiteen </w:t>
      </w:r>
      <w:r w:rsidR="00407D48">
        <w:rPr>
          <w:rFonts w:ascii="Arial" w:eastAsia="Times New Roman" w:hAnsi="Arial" w:cs="Arial"/>
          <w:b/>
          <w:bCs/>
          <w:color w:val="000000"/>
          <w:sz w:val="28"/>
          <w:szCs w:val="36"/>
        </w:rPr>
        <w:t>om</w:t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 xml:space="preserve"> Melding til Stortinget 13: Ny utslippsforpliktelse for 2030. </w:t>
      </w:r>
    </w:p>
    <w:p w:rsidR="00554825" w:rsidRPr="00D530F3" w:rsidRDefault="00554825" w:rsidP="0055482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ForUM</w:t>
      </w:r>
      <w:r w:rsidRPr="00D530F3">
        <w:rPr>
          <w:rFonts w:ascii="Times New Roman" w:eastAsia="Times New Roman" w:hAnsi="Times New Roman" w:cs="Times New Roman"/>
          <w:color w:val="000000"/>
          <w:sz w:val="24"/>
        </w:rPr>
        <w:t xml:space="preserve">, som representerer 50 norske sivilsamfunnsorganisasjoner, er glad for at Regjeringen legger opp til en prosess som gjør det mulig å melde inn Norges mål for reduksjon av klimautslipp innen utgangen av første kvartal 2015. </w:t>
      </w:r>
    </w:p>
    <w:p w:rsidR="0016467F" w:rsidRPr="00FD4DED" w:rsidRDefault="00554825" w:rsidP="00407D48">
      <w:pPr>
        <w:rPr>
          <w:b/>
          <w:i/>
          <w:sz w:val="24"/>
        </w:rPr>
      </w:pPr>
      <w:r w:rsidRPr="00D530F3">
        <w:rPr>
          <w:rFonts w:ascii="Times New Roman" w:eastAsia="Times New Roman" w:hAnsi="Times New Roman" w:cs="Times New Roman"/>
          <w:color w:val="000000"/>
          <w:sz w:val="24"/>
        </w:rPr>
        <w:t>Norge har på bakgrunn av sine historiske utslipp</w:t>
      </w:r>
      <w:r w:rsidR="00C744F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D530F3">
        <w:rPr>
          <w:rFonts w:ascii="Times New Roman" w:eastAsia="Times New Roman" w:hAnsi="Times New Roman" w:cs="Times New Roman"/>
          <w:color w:val="000000"/>
          <w:sz w:val="24"/>
        </w:rPr>
        <w:t xml:space="preserve"> og enorme og i hovedsak oljebaserte rikdom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D530F3">
        <w:rPr>
          <w:rFonts w:ascii="Times New Roman" w:eastAsia="Times New Roman" w:hAnsi="Times New Roman" w:cs="Times New Roman"/>
          <w:color w:val="000000"/>
          <w:sz w:val="24"/>
        </w:rPr>
        <w:t xml:space="preserve"> et spesielt </w:t>
      </w:r>
      <w:r w:rsidR="00C744FF">
        <w:rPr>
          <w:rFonts w:ascii="Times New Roman" w:eastAsia="Times New Roman" w:hAnsi="Times New Roman" w:cs="Times New Roman"/>
          <w:color w:val="000000"/>
          <w:sz w:val="24"/>
        </w:rPr>
        <w:t>klima-</w:t>
      </w:r>
      <w:r w:rsidRPr="00D530F3">
        <w:rPr>
          <w:rFonts w:ascii="Times New Roman" w:eastAsia="Times New Roman" w:hAnsi="Times New Roman" w:cs="Times New Roman"/>
          <w:color w:val="000000"/>
          <w:sz w:val="24"/>
        </w:rPr>
        <w:t>ansvar</w:t>
      </w:r>
      <w:r w:rsidR="00C744FF">
        <w:rPr>
          <w:rFonts w:ascii="Times New Roman" w:eastAsia="Times New Roman" w:hAnsi="Times New Roman" w:cs="Times New Roman"/>
          <w:color w:val="000000"/>
          <w:sz w:val="24"/>
        </w:rPr>
        <w:t>.  Dette gjelder</w:t>
      </w:r>
      <w:r w:rsidRPr="00D530F3">
        <w:rPr>
          <w:rFonts w:ascii="Times New Roman" w:eastAsia="Times New Roman" w:hAnsi="Times New Roman" w:cs="Times New Roman"/>
          <w:color w:val="000000"/>
          <w:sz w:val="24"/>
        </w:rPr>
        <w:t xml:space="preserve"> ikke minst overfor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 </w:t>
      </w:r>
      <w:r w:rsidRPr="00D530F3">
        <w:rPr>
          <w:rFonts w:ascii="Times New Roman" w:eastAsia="Times New Roman" w:hAnsi="Times New Roman" w:cs="Times New Roman"/>
          <w:color w:val="000000"/>
          <w:sz w:val="24"/>
        </w:rPr>
        <w:t>milliarder av fattige mennesker i utviklingsland som i svært liten grad har bidratt til klimaendringene. Derfor bør Norge gå foran med svært ambisiøse mål for å redusere sine innenlandske klimagassutslipp, og samtidig signalisere en intensjon om å levere betydelige bidrag til finansiering av utslippsreduksjoner og tilpasningstiltak i utviklingsland.</w:t>
      </w:r>
      <w:r w:rsidR="00407D48">
        <w:rPr>
          <w:rFonts w:ascii="Times New Roman" w:eastAsia="Times New Roman" w:hAnsi="Times New Roman" w:cs="Times New Roman"/>
          <w:color w:val="000000"/>
          <w:sz w:val="24"/>
        </w:rPr>
        <w:br/>
      </w:r>
      <w:r w:rsidR="00407D48">
        <w:rPr>
          <w:rFonts w:ascii="Times New Roman" w:eastAsia="Times New Roman" w:hAnsi="Times New Roman" w:cs="Times New Roman"/>
          <w:color w:val="000000"/>
          <w:sz w:val="24"/>
        </w:rPr>
        <w:br/>
      </w:r>
      <w:r w:rsidR="0016467F" w:rsidRPr="00FD4DED">
        <w:rPr>
          <w:b/>
          <w:i/>
          <w:sz w:val="24"/>
        </w:rPr>
        <w:t xml:space="preserve">Forum for utvikling og </w:t>
      </w:r>
      <w:r w:rsidR="00817F82">
        <w:rPr>
          <w:b/>
          <w:i/>
          <w:sz w:val="24"/>
        </w:rPr>
        <w:t>miljø oppfordrer k</w:t>
      </w:r>
      <w:r w:rsidR="00C744FF">
        <w:rPr>
          <w:b/>
          <w:i/>
          <w:sz w:val="24"/>
        </w:rPr>
        <w:t xml:space="preserve">omiteen til å be Regjeringen om </w:t>
      </w:r>
      <w:proofErr w:type="gramStart"/>
      <w:r w:rsidR="00C744FF">
        <w:rPr>
          <w:b/>
          <w:i/>
          <w:sz w:val="24"/>
        </w:rPr>
        <w:t>å</w:t>
      </w:r>
      <w:proofErr w:type="gramEnd"/>
      <w:r w:rsidR="00C744FF">
        <w:rPr>
          <w:b/>
          <w:i/>
          <w:sz w:val="24"/>
        </w:rPr>
        <w:t>:</w:t>
      </w:r>
      <w:r w:rsidR="00FD4DED" w:rsidRPr="00FD4DED">
        <w:rPr>
          <w:b/>
          <w:i/>
          <w:sz w:val="24"/>
        </w:rPr>
        <w:br/>
      </w:r>
      <w:r w:rsid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- 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>Anse de utslippsmål som skal framforhandles med EU som et gulv</w:t>
      </w:r>
      <w:r w:rsidR="00FD4DED"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og i tilleg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 xml:space="preserve">g gå inn for nasjonale klimamål, 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>som går lenger enn dette.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br/>
        <w:t xml:space="preserve">- 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>Fastsette et nasjonalt mål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samlede klimagassutslipp i 2030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>, i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kvotepliktig så vel som ikke-kvotepliktig sektor, 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>på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50 %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reduksjon</w:t>
      </w:r>
      <w:r w:rsidR="00C744FF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>sammenlignet med 1990.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br/>
        <w:t xml:space="preserve">- 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Gå inn for at </w:t>
      </w:r>
      <w:r w:rsidR="00E05B09" w:rsidRPr="00FD4DED">
        <w:rPr>
          <w:rFonts w:ascii="Times New Roman" w:eastAsia="Times New Roman" w:hAnsi="Times New Roman" w:cs="Times New Roman"/>
          <w:i/>
          <w:color w:val="000000"/>
          <w:sz w:val="24"/>
        </w:rPr>
        <w:t>offshoreindustrien pålegges substansielle utslippsreduksjoner.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br/>
        <w:t xml:space="preserve">- 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 xml:space="preserve">Bestemme 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>at o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>pptak i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norske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skog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>er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ikke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>skal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>brukes for å nå utslippsmålene.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br/>
        <w:t xml:space="preserve">- 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>Bestemme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at d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>et lages periodiske karbonbudsjetter som en del av nasjonalbudsjettet.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br/>
        <w:t xml:space="preserve">- 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>Anbefale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at 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>Norge gå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>r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foran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i arbeidet med å få til en ny klimaavtale, </w:t>
      </w:r>
      <w:r w:rsidR="00C744FF">
        <w:rPr>
          <w:rFonts w:ascii="Times New Roman" w:eastAsia="Times New Roman" w:hAnsi="Times New Roman" w:cs="Times New Roman"/>
          <w:i/>
          <w:color w:val="000000"/>
          <w:sz w:val="24"/>
        </w:rPr>
        <w:t xml:space="preserve">blant annet </w:t>
      </w:r>
      <w:r w:rsidR="00E30703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gjennom </w:t>
      </w:r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å signalisere en intensjon om </w:t>
      </w:r>
      <w:proofErr w:type="gramStart"/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>å</w:t>
      </w:r>
      <w:proofErr w:type="gramEnd"/>
      <w:r w:rsidR="00656CAE" w:rsidRPr="00FD4DE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nå et nivå på 1% av BNI til finansiering av klimatiltak i utviklingsland, i tillegg til den tradisjonelle bistanden, i 2020.</w:t>
      </w:r>
    </w:p>
    <w:p w:rsidR="00D530F3" w:rsidRPr="00C744FF" w:rsidRDefault="00D530F3" w:rsidP="00D530F3">
      <w:pPr>
        <w:rPr>
          <w:rFonts w:ascii="Times New Roman" w:eastAsia="Times New Roman" w:hAnsi="Times New Roman" w:cs="Times New Roman"/>
          <w:sz w:val="24"/>
        </w:rPr>
      </w:pPr>
      <w:r w:rsidRPr="00C744FF">
        <w:rPr>
          <w:rFonts w:ascii="Arial" w:eastAsia="Times New Roman" w:hAnsi="Arial" w:cs="Arial"/>
          <w:b/>
          <w:bCs/>
          <w:color w:val="000000"/>
          <w:sz w:val="24"/>
        </w:rPr>
        <w:t>Utslippsreduksjoner</w:t>
      </w:r>
    </w:p>
    <w:p w:rsidR="00D530F3" w:rsidRPr="00407D48" w:rsidRDefault="00D530F3" w:rsidP="00D530F3">
      <w:pPr>
        <w:rPr>
          <w:rFonts w:ascii="Times New Roman" w:eastAsia="Times New Roman" w:hAnsi="Times New Roman" w:cs="Times New Roman"/>
        </w:rPr>
      </w:pPr>
      <w:r w:rsidRPr="00407D48">
        <w:rPr>
          <w:rFonts w:ascii="Times New Roman" w:eastAsia="Times New Roman" w:hAnsi="Times New Roman" w:cs="Times New Roman"/>
          <w:color w:val="000000"/>
        </w:rPr>
        <w:t>En</w:t>
      </w:r>
      <w:r w:rsidR="00C744FF" w:rsidRPr="00407D48">
        <w:rPr>
          <w:rFonts w:ascii="Times New Roman" w:eastAsia="Times New Roman" w:hAnsi="Times New Roman" w:cs="Times New Roman"/>
          <w:color w:val="000000"/>
        </w:rPr>
        <w:t xml:space="preserve"> fordel med å slutte seg til EU sitt klimaregime</w:t>
      </w:r>
      <w:r w:rsidRPr="00407D48">
        <w:rPr>
          <w:rFonts w:ascii="Times New Roman" w:eastAsia="Times New Roman" w:hAnsi="Times New Roman" w:cs="Times New Roman"/>
          <w:color w:val="000000"/>
        </w:rPr>
        <w:t xml:space="preserve">, er at det vil gi Norge en juridisk forpliktelse til å nå de fastsatte målene, ettersom EU har sanksjonsmulighet mot Norge dersom mål ikke oppnås. </w:t>
      </w:r>
    </w:p>
    <w:p w:rsidR="00D530F3" w:rsidRPr="00407D48" w:rsidRDefault="00C744FF" w:rsidP="00D530F3">
      <w:pPr>
        <w:rPr>
          <w:rFonts w:ascii="Times New Roman" w:eastAsia="Times New Roman" w:hAnsi="Times New Roman" w:cs="Times New Roman"/>
        </w:rPr>
      </w:pPr>
      <w:r w:rsidRPr="00407D48">
        <w:rPr>
          <w:rFonts w:ascii="Times New Roman" w:eastAsia="Times New Roman" w:hAnsi="Times New Roman" w:cs="Times New Roman"/>
          <w:color w:val="000000"/>
        </w:rPr>
        <w:t xml:space="preserve">Imidlertid føler vi behov for klarhet om </w:t>
      </w:r>
      <w:r w:rsidR="00D530F3" w:rsidRPr="00407D48">
        <w:rPr>
          <w:rFonts w:ascii="Times New Roman" w:eastAsia="Times New Roman" w:hAnsi="Times New Roman" w:cs="Times New Roman"/>
          <w:color w:val="000000"/>
        </w:rPr>
        <w:t>hvilke klimatiltak som virkelig skal settes i verk i Norge dersom Norge blir en del av EUs klimaregime. Som komiteen vil være kjent med, finnes det i EU-systemet anledning til å benytte seg av fleksible mekanismer, som kjøp av ETS-kvoter. ForUM vil be om at mesteparten av utslippskuttene tas hjemme fremfor å nå målene gjennom bruk av fleksible mekanismer. Dette gjelder kvotepliktig så vel som ikke-kvotepliktig sektor.</w:t>
      </w:r>
      <w:r w:rsidRPr="00407D48">
        <w:rPr>
          <w:rFonts w:ascii="Times New Roman" w:eastAsia="Times New Roman" w:hAnsi="Times New Roman" w:cs="Times New Roman"/>
          <w:color w:val="000000"/>
        </w:rPr>
        <w:br/>
        <w:t xml:space="preserve">Forum føler også at </w:t>
      </w:r>
      <w:r w:rsidR="00D530F3" w:rsidRPr="00407D48">
        <w:rPr>
          <w:rFonts w:ascii="Times New Roman" w:eastAsia="Times New Roman" w:hAnsi="Times New Roman" w:cs="Times New Roman"/>
          <w:color w:val="000000"/>
        </w:rPr>
        <w:t>EUs mål om 40</w:t>
      </w:r>
      <w:r w:rsidR="00817C51" w:rsidRPr="00407D48">
        <w:rPr>
          <w:rFonts w:ascii="Times New Roman" w:eastAsia="Times New Roman" w:hAnsi="Times New Roman" w:cs="Times New Roman"/>
          <w:color w:val="000000"/>
        </w:rPr>
        <w:t xml:space="preserve"> </w:t>
      </w:r>
      <w:r w:rsidR="00D530F3" w:rsidRPr="00407D48">
        <w:rPr>
          <w:rFonts w:ascii="Times New Roman" w:eastAsia="Times New Roman" w:hAnsi="Times New Roman" w:cs="Times New Roman"/>
          <w:color w:val="000000"/>
        </w:rPr>
        <w:t xml:space="preserve">% reduksjon av utslippene, bare 20 år før det tidspunkt som verdens utslipp </w:t>
      </w:r>
      <w:r w:rsidRPr="00407D48">
        <w:rPr>
          <w:rFonts w:ascii="Times New Roman" w:eastAsia="Times New Roman" w:hAnsi="Times New Roman" w:cs="Times New Roman"/>
          <w:color w:val="000000"/>
        </w:rPr>
        <w:t>må</w:t>
      </w:r>
      <w:r w:rsidR="00D530F3" w:rsidRPr="00407D48">
        <w:rPr>
          <w:rFonts w:ascii="Times New Roman" w:eastAsia="Times New Roman" w:hAnsi="Times New Roman" w:cs="Times New Roman"/>
          <w:color w:val="000000"/>
        </w:rPr>
        <w:t xml:space="preserve"> ha blitt redusert med 40-70</w:t>
      </w:r>
      <w:r w:rsidR="00817C51" w:rsidRPr="00407D48">
        <w:rPr>
          <w:rFonts w:ascii="Times New Roman" w:eastAsia="Times New Roman" w:hAnsi="Times New Roman" w:cs="Times New Roman"/>
          <w:color w:val="000000"/>
        </w:rPr>
        <w:t xml:space="preserve"> </w:t>
      </w:r>
      <w:r w:rsidR="00D530F3" w:rsidRPr="00407D48">
        <w:rPr>
          <w:rFonts w:ascii="Times New Roman" w:eastAsia="Times New Roman" w:hAnsi="Times New Roman" w:cs="Times New Roman"/>
          <w:color w:val="000000"/>
        </w:rPr>
        <w:t>%</w:t>
      </w:r>
      <w:r w:rsidRPr="00407D48">
        <w:rPr>
          <w:rFonts w:ascii="Times New Roman" w:eastAsia="Times New Roman" w:hAnsi="Times New Roman" w:cs="Times New Roman"/>
          <w:color w:val="000000"/>
        </w:rPr>
        <w:t xml:space="preserve">, </w:t>
      </w:r>
      <w:r w:rsidR="00D530F3" w:rsidRPr="00407D48">
        <w:rPr>
          <w:rFonts w:ascii="Times New Roman" w:eastAsia="Times New Roman" w:hAnsi="Times New Roman" w:cs="Times New Roman"/>
          <w:color w:val="000000"/>
        </w:rPr>
        <w:t xml:space="preserve">i realiteten for svakt. </w:t>
      </w:r>
      <w:r w:rsidR="00407D48" w:rsidRPr="00407D48">
        <w:rPr>
          <w:rFonts w:ascii="Times New Roman" w:eastAsia="Times New Roman" w:hAnsi="Times New Roman" w:cs="Times New Roman"/>
          <w:color w:val="000000"/>
        </w:rPr>
        <w:br/>
        <w:t xml:space="preserve">Det bør lages periodiske karbonbudsjetter som en del av det nasjonale budsjettet. </w:t>
      </w:r>
    </w:p>
    <w:p w:rsidR="00817C51" w:rsidRPr="00407D48" w:rsidRDefault="00D530F3" w:rsidP="00D530F3">
      <w:pPr>
        <w:rPr>
          <w:rFonts w:ascii="Times New Roman" w:eastAsia="Times New Roman" w:hAnsi="Times New Roman" w:cs="Times New Roman"/>
        </w:rPr>
      </w:pPr>
      <w:r w:rsidRPr="00407D48">
        <w:rPr>
          <w:rFonts w:ascii="Times New Roman" w:eastAsia="Times New Roman" w:hAnsi="Times New Roman" w:cs="Times New Roman"/>
          <w:color w:val="000000"/>
        </w:rPr>
        <w:t>På veien mot 2030 bør det gjennomføres en evaluering i 2025 for å vurdere i hvilken grad Norge er på vei til å nå målene som er satt, og eventuelt identifisere tiltak</w:t>
      </w:r>
      <w:r w:rsidR="00817C51" w:rsidRPr="00407D4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530F3" w:rsidRPr="00D530F3" w:rsidRDefault="00D530F3" w:rsidP="00D530F3">
      <w:pPr>
        <w:rPr>
          <w:rFonts w:ascii="Times New Roman" w:eastAsia="Times New Roman" w:hAnsi="Times New Roman" w:cs="Times New Roman"/>
          <w:sz w:val="24"/>
        </w:rPr>
      </w:pPr>
      <w:r w:rsidRPr="00407D48">
        <w:rPr>
          <w:rFonts w:ascii="Arial" w:eastAsia="Times New Roman" w:hAnsi="Arial" w:cs="Arial"/>
          <w:b/>
          <w:bCs/>
          <w:color w:val="000000"/>
          <w:sz w:val="24"/>
        </w:rPr>
        <w:t>Klimafinansiering</w:t>
      </w:r>
    </w:p>
    <w:p w:rsidR="00817C51" w:rsidRPr="00407D48" w:rsidRDefault="00D530F3" w:rsidP="00D530F3">
      <w:pPr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r w:rsidRPr="00407D48">
        <w:rPr>
          <w:rFonts w:ascii="Times New Roman" w:eastAsia="Times New Roman" w:hAnsi="Times New Roman" w:cs="Times New Roman"/>
          <w:color w:val="000000"/>
        </w:rPr>
        <w:t xml:space="preserve">Norge har en unik økonomisk posisjon i Europa og i verden, og bør gå foran ved å signalisere en intensjon om </w:t>
      </w:r>
      <w:proofErr w:type="gramStart"/>
      <w:r w:rsidRPr="00407D48">
        <w:rPr>
          <w:rFonts w:ascii="Times New Roman" w:eastAsia="Times New Roman" w:hAnsi="Times New Roman" w:cs="Times New Roman"/>
          <w:color w:val="000000"/>
        </w:rPr>
        <w:t>å</w:t>
      </w:r>
      <w:proofErr w:type="gramEnd"/>
      <w:r w:rsidRPr="00407D48">
        <w:rPr>
          <w:rFonts w:ascii="Times New Roman" w:eastAsia="Times New Roman" w:hAnsi="Times New Roman" w:cs="Times New Roman"/>
          <w:color w:val="000000"/>
        </w:rPr>
        <w:t xml:space="preserve"> nå et nivå på 1% av BNI til klimatiltak i utviklingsland, i tillegg til den tradisjonelle bistanden</w:t>
      </w:r>
      <w:r w:rsidR="00817C51" w:rsidRPr="00407D48">
        <w:rPr>
          <w:rFonts w:ascii="Times New Roman" w:eastAsia="Times New Roman" w:hAnsi="Times New Roman" w:cs="Times New Roman"/>
          <w:color w:val="000000"/>
        </w:rPr>
        <w:t>,</w:t>
      </w:r>
      <w:r w:rsidRPr="00407D48">
        <w:rPr>
          <w:rFonts w:ascii="Times New Roman" w:eastAsia="Times New Roman" w:hAnsi="Times New Roman" w:cs="Times New Roman"/>
          <w:color w:val="000000"/>
        </w:rPr>
        <w:t xml:space="preserve"> i 2020. Det bør lages en opptrappingsplan for å nå dette målet. </w:t>
      </w:r>
    </w:p>
    <w:p w:rsidR="00D530F3" w:rsidRPr="00D530F3" w:rsidRDefault="00D530F3" w:rsidP="00D530F3">
      <w:pPr>
        <w:rPr>
          <w:rFonts w:ascii="Times New Roman" w:eastAsia="Times New Roman" w:hAnsi="Times New Roman" w:cs="Times New Roman"/>
          <w:sz w:val="24"/>
        </w:rPr>
      </w:pPr>
      <w:r w:rsidRPr="00D530F3">
        <w:rPr>
          <w:rFonts w:ascii="Arial" w:eastAsia="Times New Roman" w:hAnsi="Arial" w:cs="Arial"/>
          <w:b/>
          <w:bCs/>
          <w:color w:val="000000"/>
          <w:sz w:val="30"/>
          <w:szCs w:val="30"/>
        </w:rPr>
        <w:t>Norske investeringer i utlandet</w:t>
      </w:r>
    </w:p>
    <w:p w:rsidR="008115E3" w:rsidRPr="00EC46FF" w:rsidRDefault="00D530F3" w:rsidP="00A442C5">
      <w:r w:rsidRPr="00407D48">
        <w:rPr>
          <w:rFonts w:ascii="Times New Roman" w:eastAsia="Times New Roman" w:hAnsi="Times New Roman" w:cs="Times New Roman"/>
          <w:color w:val="000000"/>
        </w:rPr>
        <w:t>Verdens olje-, gass og kullindustri må gjennom store omstillinger og en nedskalering i årene fram mot</w:t>
      </w:r>
      <w:r w:rsidR="00817C51" w:rsidRPr="00407D48">
        <w:rPr>
          <w:rFonts w:ascii="Times New Roman" w:eastAsia="Times New Roman" w:hAnsi="Times New Roman" w:cs="Times New Roman"/>
          <w:color w:val="000000"/>
        </w:rPr>
        <w:t xml:space="preserve"> og etter</w:t>
      </w:r>
      <w:r w:rsidRPr="00407D48">
        <w:rPr>
          <w:rFonts w:ascii="Times New Roman" w:eastAsia="Times New Roman" w:hAnsi="Times New Roman" w:cs="Times New Roman"/>
          <w:color w:val="000000"/>
        </w:rPr>
        <w:t xml:space="preserve"> 2030. Det vil være et veldig kraftig og godt signal fra norsk hold, om det signaliseres allerede nå at regjeringen har til hensikt å pålegge Statens Pensjonsfond Utland </w:t>
      </w:r>
      <w:proofErr w:type="gramStart"/>
      <w:r w:rsidRPr="00407D48">
        <w:rPr>
          <w:rFonts w:ascii="Times New Roman" w:eastAsia="Times New Roman" w:hAnsi="Times New Roman" w:cs="Times New Roman"/>
          <w:color w:val="000000"/>
        </w:rPr>
        <w:t>å</w:t>
      </w:r>
      <w:proofErr w:type="gramEnd"/>
      <w:r w:rsidRPr="00407D48">
        <w:rPr>
          <w:rFonts w:ascii="Times New Roman" w:eastAsia="Times New Roman" w:hAnsi="Times New Roman" w:cs="Times New Roman"/>
          <w:color w:val="000000"/>
        </w:rPr>
        <w:t xml:space="preserve"> gradvis trekke seg ut av alle investeringer i selskaper som har betydelige deler av sin </w:t>
      </w:r>
      <w:r w:rsidRPr="00D530F3">
        <w:rPr>
          <w:rFonts w:ascii="Times New Roman" w:eastAsia="Times New Roman" w:hAnsi="Times New Roman" w:cs="Times New Roman"/>
          <w:color w:val="000000"/>
          <w:sz w:val="24"/>
        </w:rPr>
        <w:t xml:space="preserve">virksomhet i utvinning og distribusjon av fossil energi. </w:t>
      </w:r>
      <w:r w:rsidR="00407D48">
        <w:rPr>
          <w:rFonts w:ascii="Times New Roman" w:eastAsia="Times New Roman" w:hAnsi="Times New Roman" w:cs="Times New Roman"/>
          <w:color w:val="000000"/>
          <w:sz w:val="24"/>
        </w:rPr>
        <w:br/>
      </w:r>
      <w:r w:rsidR="00407D48">
        <w:rPr>
          <w:rFonts w:ascii="Times New Roman" w:eastAsia="Times New Roman" w:hAnsi="Times New Roman" w:cs="Times New Roman"/>
          <w:color w:val="000000"/>
          <w:sz w:val="24"/>
        </w:rPr>
        <w:br/>
        <w:t>Se hele innspillet på www.forumfor.no</w:t>
      </w:r>
      <w:r w:rsidR="00407D48">
        <w:rPr>
          <w:rFonts w:ascii="Times New Roman" w:eastAsia="Times New Roman" w:hAnsi="Times New Roman" w:cs="Times New Roman"/>
          <w:color w:val="000000"/>
          <w:sz w:val="24"/>
        </w:rPr>
        <w:br/>
      </w:r>
      <w:r w:rsidR="00407D48">
        <w:br/>
      </w:r>
    </w:p>
    <w:sectPr w:rsidR="008115E3" w:rsidRPr="00EC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BB" w:rsidRDefault="004C3CBB" w:rsidP="00706FBB">
      <w:r>
        <w:separator/>
      </w:r>
    </w:p>
  </w:endnote>
  <w:endnote w:type="continuationSeparator" w:id="0">
    <w:p w:rsidR="004C3CBB" w:rsidRDefault="004C3CBB" w:rsidP="007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BB" w:rsidRDefault="004C3CBB" w:rsidP="00706FBB">
      <w:r>
        <w:separator/>
      </w:r>
    </w:p>
  </w:footnote>
  <w:footnote w:type="continuationSeparator" w:id="0">
    <w:p w:rsidR="004C3CBB" w:rsidRDefault="004C3CBB" w:rsidP="0070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AE3"/>
    <w:multiLevelType w:val="hybridMultilevel"/>
    <w:tmpl w:val="A120E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386B"/>
    <w:multiLevelType w:val="hybridMultilevel"/>
    <w:tmpl w:val="286AD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0D01"/>
    <w:multiLevelType w:val="hybridMultilevel"/>
    <w:tmpl w:val="146CF5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675BE"/>
    <w:multiLevelType w:val="hybridMultilevel"/>
    <w:tmpl w:val="8B8AB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28A5"/>
    <w:multiLevelType w:val="hybridMultilevel"/>
    <w:tmpl w:val="07A0C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0DD7"/>
    <w:multiLevelType w:val="hybridMultilevel"/>
    <w:tmpl w:val="30A81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3D02"/>
    <w:multiLevelType w:val="hybridMultilevel"/>
    <w:tmpl w:val="4D7AC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36451"/>
    <w:multiLevelType w:val="hybridMultilevel"/>
    <w:tmpl w:val="8C262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21C4A"/>
    <w:multiLevelType w:val="hybridMultilevel"/>
    <w:tmpl w:val="EA7E6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A0"/>
    <w:multiLevelType w:val="hybridMultilevel"/>
    <w:tmpl w:val="D0587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C5"/>
    <w:rsid w:val="00021A9E"/>
    <w:rsid w:val="00125626"/>
    <w:rsid w:val="00130C1C"/>
    <w:rsid w:val="0016467F"/>
    <w:rsid w:val="001D75F0"/>
    <w:rsid w:val="002335B7"/>
    <w:rsid w:val="00291CD9"/>
    <w:rsid w:val="002A62A0"/>
    <w:rsid w:val="002F661D"/>
    <w:rsid w:val="0033703A"/>
    <w:rsid w:val="003555FB"/>
    <w:rsid w:val="003A27B9"/>
    <w:rsid w:val="00407D48"/>
    <w:rsid w:val="00487BB0"/>
    <w:rsid w:val="004C3CBB"/>
    <w:rsid w:val="004C6199"/>
    <w:rsid w:val="00554825"/>
    <w:rsid w:val="00557FDC"/>
    <w:rsid w:val="00650A0C"/>
    <w:rsid w:val="00656CAE"/>
    <w:rsid w:val="00706FBB"/>
    <w:rsid w:val="00754F0B"/>
    <w:rsid w:val="00773988"/>
    <w:rsid w:val="007A7793"/>
    <w:rsid w:val="00817C51"/>
    <w:rsid w:val="00817F82"/>
    <w:rsid w:val="008C0F10"/>
    <w:rsid w:val="008C7471"/>
    <w:rsid w:val="00997246"/>
    <w:rsid w:val="00A1765F"/>
    <w:rsid w:val="00A27F28"/>
    <w:rsid w:val="00A442C5"/>
    <w:rsid w:val="00A6262A"/>
    <w:rsid w:val="00B45C77"/>
    <w:rsid w:val="00BC4B75"/>
    <w:rsid w:val="00BE4FD9"/>
    <w:rsid w:val="00C56696"/>
    <w:rsid w:val="00C7191A"/>
    <w:rsid w:val="00C744FF"/>
    <w:rsid w:val="00D530F3"/>
    <w:rsid w:val="00D77691"/>
    <w:rsid w:val="00E05B09"/>
    <w:rsid w:val="00E30703"/>
    <w:rsid w:val="00E6205A"/>
    <w:rsid w:val="00E93A61"/>
    <w:rsid w:val="00EC46FF"/>
    <w:rsid w:val="00EF1875"/>
    <w:rsid w:val="00EF3B21"/>
    <w:rsid w:val="00F21CCE"/>
    <w:rsid w:val="00FA3891"/>
    <w:rsid w:val="00FA6C70"/>
    <w:rsid w:val="00FC5655"/>
    <w:rsid w:val="00FD4DED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ngdetekst"/>
    <w:qFormat/>
    <w:rsid w:val="00A442C5"/>
    <w:pPr>
      <w:spacing w:after="0" w:line="240" w:lineRule="auto"/>
    </w:pPr>
    <w:rPr>
      <w:rFonts w:ascii="Avenir LT Std 35 Light" w:eastAsiaTheme="minorEastAsia" w:hAnsi="Avenir LT Std 35 Light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2C5"/>
    <w:pPr>
      <w:keepNext/>
      <w:keepLines/>
      <w:spacing w:before="200"/>
      <w:outlineLvl w:val="1"/>
    </w:pPr>
    <w:rPr>
      <w:rFonts w:eastAsiaTheme="majorEastAsia" w:cstheme="majorBidi"/>
      <w:b/>
      <w:bCs/>
      <w:color w:val="279F5B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eavsnitt">
    <w:name w:val="List Paragraph"/>
    <w:basedOn w:val="Normal"/>
    <w:uiPriority w:val="34"/>
    <w:qFormat/>
    <w:rsid w:val="00706FBB"/>
    <w:pPr>
      <w:ind w:left="720"/>
      <w:contextualSpacing/>
      <w:jc w:val="both"/>
    </w:pPr>
  </w:style>
  <w:style w:type="paragraph" w:styleId="Fotnotetekst">
    <w:name w:val="footnote text"/>
    <w:basedOn w:val="Normal"/>
    <w:link w:val="FotnotetekstTegn"/>
    <w:uiPriority w:val="99"/>
    <w:semiHidden/>
    <w:rsid w:val="00706FBB"/>
    <w:pPr>
      <w:jc w:val="both"/>
    </w:pPr>
    <w:rPr>
      <w:rFonts w:asciiTheme="minorHAnsi" w:eastAsia="Times New Roman" w:hAnsiTheme="minorHAnsi" w:cs="Arial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06FBB"/>
    <w:rPr>
      <w:rFonts w:eastAsia="Times New Roman" w:cs="Arial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706FBB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C56696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C56696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56696"/>
  </w:style>
  <w:style w:type="character" w:customStyle="1" w:styleId="Overskrift2Tegn">
    <w:name w:val="Overskrift 2 Tegn"/>
    <w:basedOn w:val="Standardskriftforavsnitt"/>
    <w:link w:val="Overskrift2"/>
    <w:uiPriority w:val="9"/>
    <w:rsid w:val="00A442C5"/>
    <w:rPr>
      <w:rFonts w:ascii="Avenir LT Std 35 Light" w:eastAsiaTheme="majorEastAsia" w:hAnsi="Avenir LT Std 35 Light" w:cstheme="majorBidi"/>
      <w:b/>
      <w:bCs/>
      <w:color w:val="279F5B"/>
      <w:sz w:val="28"/>
      <w:szCs w:val="2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1C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1CC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1CCE"/>
    <w:rPr>
      <w:rFonts w:ascii="Avenir LT Std 35 Light" w:eastAsiaTheme="minorEastAsia" w:hAnsi="Avenir LT Std 35 Light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1C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1CCE"/>
    <w:rPr>
      <w:rFonts w:ascii="Avenir LT Std 35 Light" w:eastAsiaTheme="minorEastAsia" w:hAnsi="Avenir LT Std 35 Light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21CCE"/>
    <w:pPr>
      <w:spacing w:after="0" w:line="240" w:lineRule="auto"/>
    </w:pPr>
    <w:rPr>
      <w:rFonts w:ascii="Avenir LT Std 35 Light" w:eastAsiaTheme="minorEastAsia" w:hAnsi="Avenir LT Std 35 Light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C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CCE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45C7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5C77"/>
    <w:rPr>
      <w:rFonts w:ascii="Avenir LT Std 35 Light" w:eastAsiaTheme="minorEastAsia" w:hAnsi="Avenir LT Std 35 Light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45C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5C77"/>
    <w:rPr>
      <w:rFonts w:ascii="Avenir LT Std 35 Light" w:eastAsiaTheme="minorEastAsia" w:hAnsi="Avenir LT Std 35 Light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ngdetekst"/>
    <w:qFormat/>
    <w:rsid w:val="00A442C5"/>
    <w:pPr>
      <w:spacing w:after="0" w:line="240" w:lineRule="auto"/>
    </w:pPr>
    <w:rPr>
      <w:rFonts w:ascii="Avenir LT Std 35 Light" w:eastAsiaTheme="minorEastAsia" w:hAnsi="Avenir LT Std 35 Light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2C5"/>
    <w:pPr>
      <w:keepNext/>
      <w:keepLines/>
      <w:spacing w:before="200"/>
      <w:outlineLvl w:val="1"/>
    </w:pPr>
    <w:rPr>
      <w:rFonts w:eastAsiaTheme="majorEastAsia" w:cstheme="majorBidi"/>
      <w:b/>
      <w:bCs/>
      <w:color w:val="279F5B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eavsnitt">
    <w:name w:val="List Paragraph"/>
    <w:basedOn w:val="Normal"/>
    <w:uiPriority w:val="34"/>
    <w:qFormat/>
    <w:rsid w:val="00706FBB"/>
    <w:pPr>
      <w:ind w:left="720"/>
      <w:contextualSpacing/>
      <w:jc w:val="both"/>
    </w:pPr>
  </w:style>
  <w:style w:type="paragraph" w:styleId="Fotnotetekst">
    <w:name w:val="footnote text"/>
    <w:basedOn w:val="Normal"/>
    <w:link w:val="FotnotetekstTegn"/>
    <w:uiPriority w:val="99"/>
    <w:semiHidden/>
    <w:rsid w:val="00706FBB"/>
    <w:pPr>
      <w:jc w:val="both"/>
    </w:pPr>
    <w:rPr>
      <w:rFonts w:asciiTheme="minorHAnsi" w:eastAsia="Times New Roman" w:hAnsiTheme="minorHAnsi" w:cs="Arial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06FBB"/>
    <w:rPr>
      <w:rFonts w:eastAsia="Times New Roman" w:cs="Arial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706FBB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C56696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C56696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56696"/>
  </w:style>
  <w:style w:type="character" w:customStyle="1" w:styleId="Overskrift2Tegn">
    <w:name w:val="Overskrift 2 Tegn"/>
    <w:basedOn w:val="Standardskriftforavsnitt"/>
    <w:link w:val="Overskrift2"/>
    <w:uiPriority w:val="9"/>
    <w:rsid w:val="00A442C5"/>
    <w:rPr>
      <w:rFonts w:ascii="Avenir LT Std 35 Light" w:eastAsiaTheme="majorEastAsia" w:hAnsi="Avenir LT Std 35 Light" w:cstheme="majorBidi"/>
      <w:b/>
      <w:bCs/>
      <w:color w:val="279F5B"/>
      <w:sz w:val="28"/>
      <w:szCs w:val="2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1C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1CC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1CCE"/>
    <w:rPr>
      <w:rFonts w:ascii="Avenir LT Std 35 Light" w:eastAsiaTheme="minorEastAsia" w:hAnsi="Avenir LT Std 35 Light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1C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1CCE"/>
    <w:rPr>
      <w:rFonts w:ascii="Avenir LT Std 35 Light" w:eastAsiaTheme="minorEastAsia" w:hAnsi="Avenir LT Std 35 Light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21CCE"/>
    <w:pPr>
      <w:spacing w:after="0" w:line="240" w:lineRule="auto"/>
    </w:pPr>
    <w:rPr>
      <w:rFonts w:ascii="Avenir LT Std 35 Light" w:eastAsiaTheme="minorEastAsia" w:hAnsi="Avenir LT Std 35 Light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C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CCE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45C7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5C77"/>
    <w:rPr>
      <w:rFonts w:ascii="Avenir LT Std 35 Light" w:eastAsiaTheme="minorEastAsia" w:hAnsi="Avenir LT Std 35 Light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45C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5C77"/>
    <w:rPr>
      <w:rFonts w:ascii="Avenir LT Std 35 Light" w:eastAsiaTheme="minorEastAsia" w:hAnsi="Avenir LT Std 35 Light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Solheim</dc:creator>
  <cp:lastModifiedBy>Arvid Solheim</cp:lastModifiedBy>
  <cp:revision>2</cp:revision>
  <dcterms:created xsi:type="dcterms:W3CDTF">2015-03-09T16:01:00Z</dcterms:created>
  <dcterms:modified xsi:type="dcterms:W3CDTF">2015-03-09T16:01:00Z</dcterms:modified>
</cp:coreProperties>
</file>